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C" w:rsidRDefault="00F559E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F559EC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參賽學校</w:t>
      </w: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 xml:space="preserve"> :</w:t>
      </w:r>
    </w:p>
    <w:p w:rsidR="00683EDE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683EDE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683EDE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F559EC" w:rsidRDefault="00F559E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企劃書主題</w:t>
      </w: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>:</w:t>
      </w:r>
    </w:p>
    <w:p w:rsidR="00F559EC" w:rsidRDefault="00F559E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F559EC" w:rsidRDefault="00F559E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F559EC" w:rsidRDefault="00F559E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F559EC" w:rsidRDefault="00F559E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P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  <w:r w:rsidRPr="00D07641"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團隊名稱：</w:t>
      </w:r>
    </w:p>
    <w:p w:rsidR="00D07641" w:rsidRP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P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P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683EDE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683EDE" w:rsidRPr="00D07641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P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  <w:r w:rsidRPr="00D07641"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參</w:t>
      </w:r>
      <w:r w:rsidR="008355AC"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賽</w:t>
      </w:r>
      <w:r w:rsidRPr="00D07641"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成員：</w:t>
      </w:r>
    </w:p>
    <w:p w:rsidR="00D07641" w:rsidRP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771499" w:rsidRPr="00D07641" w:rsidRDefault="00771499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Default="008355A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  <w:r w:rsidRPr="008355AC"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指導老師：</w:t>
      </w:r>
    </w:p>
    <w:p w:rsid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771499" w:rsidRDefault="00771499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683EDE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683EDE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683EDE" w:rsidRDefault="00683EDE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D07641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p w:rsidR="00B776B9" w:rsidRDefault="00D07641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  <w:r w:rsidRPr="00D07641"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>中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ab/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>華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ab/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>民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ab/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>國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ab/>
      </w: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 xml:space="preserve">             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>年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ab/>
      </w: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 xml:space="preserve">              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>月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ab/>
      </w: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t xml:space="preserve">            </w:t>
      </w:r>
      <w:r w:rsidRPr="00D07641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t>日</w:t>
      </w:r>
      <w:r w:rsidR="00B776B9">
        <w:rPr>
          <w:rFonts w:ascii="Times New Roman" w:eastAsia="標楷體" w:hAnsi="Times New Roman" w:cs="Times New Roman"/>
          <w:b/>
          <w:sz w:val="28"/>
          <w:szCs w:val="24"/>
          <w:lang w:eastAsia="zh-TW"/>
        </w:rPr>
        <w:br w:type="page"/>
      </w:r>
    </w:p>
    <w:p w:rsidR="00E331A6" w:rsidRDefault="00F559EC" w:rsidP="00D0764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  <w:lang w:eastAsia="zh-TW"/>
        </w:rPr>
        <w:lastRenderedPageBreak/>
        <w:t>企畫書格式</w:t>
      </w: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2"/>
      </w:tblGrid>
      <w:tr w:rsidR="00B776B9" w:rsidRPr="002D5C41" w:rsidTr="00F559EC">
        <w:trPr>
          <w:trHeight w:val="13117"/>
        </w:trPr>
        <w:tc>
          <w:tcPr>
            <w:tcW w:w="9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6B9" w:rsidRPr="00436963" w:rsidRDefault="00B776B9" w:rsidP="001820B7">
            <w:pPr>
              <w:pStyle w:val="TableParagraph"/>
              <w:spacing w:line="315" w:lineRule="exact"/>
              <w:ind w:left="3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2D5C41">
              <w:rPr>
                <w:rFonts w:ascii="Times New Roman" w:eastAsia="標楷體" w:hAnsi="Times New Roman" w:cs="Times New Roman"/>
                <w:spacing w:val="-9"/>
                <w:sz w:val="28"/>
                <w:lang w:eastAsia="zh-TW"/>
              </w:rPr>
              <w:t>一、</w:t>
            </w:r>
            <w:r w:rsidRPr="00436963">
              <w:rPr>
                <w:rFonts w:ascii="Times New Roman" w:eastAsia="標楷體" w:hAnsi="Times New Roman" w:cs="Times New Roman"/>
                <w:spacing w:val="-9"/>
                <w:sz w:val="28"/>
                <w:lang w:eastAsia="zh-TW"/>
              </w:rPr>
              <w:t>計畫內容摘要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436963">
              <w:rPr>
                <w:rFonts w:ascii="Times New Roman" w:eastAsia="標楷體" w:hAnsi="Times New Roman" w:cs="Times New Roman"/>
                <w:spacing w:val="-27"/>
                <w:sz w:val="20"/>
                <w:lang w:eastAsia="zh-TW"/>
              </w:rPr>
              <w:t>約</w:t>
            </w:r>
            <w:r w:rsidRPr="00436963">
              <w:rPr>
                <w:rFonts w:ascii="Times New Roman" w:eastAsia="標楷體" w:hAnsi="Times New Roman" w:cs="Times New Roman"/>
                <w:spacing w:val="-27"/>
                <w:sz w:val="20"/>
                <w:lang w:eastAsia="zh-TW"/>
              </w:rPr>
              <w:t xml:space="preserve"> 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100</w:t>
            </w:r>
            <w:r w:rsidRPr="00436963">
              <w:rPr>
                <w:rFonts w:ascii="Times New Roman" w:eastAsia="標楷體" w:hAnsi="Times New Roman" w:cs="Times New Roman"/>
                <w:spacing w:val="-53"/>
                <w:sz w:val="20"/>
                <w:lang w:eastAsia="zh-TW"/>
              </w:rPr>
              <w:t xml:space="preserve"> 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字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)</w:t>
            </w:r>
          </w:p>
          <w:p w:rsidR="00B776B9" w:rsidRPr="00436963" w:rsidRDefault="00B776B9" w:rsidP="001820B7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:rsidR="00B776B9" w:rsidRPr="00436963" w:rsidRDefault="00B776B9" w:rsidP="001820B7">
            <w:pPr>
              <w:pStyle w:val="TableParagraph"/>
              <w:spacing w:before="202"/>
              <w:ind w:left="3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8"/>
                <w:lang w:eastAsia="zh-TW"/>
              </w:rPr>
              <w:t>二、計畫目標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（請說明本計畫執行目標）</w:t>
            </w:r>
          </w:p>
          <w:p w:rsidR="00B776B9" w:rsidRPr="00436963" w:rsidRDefault="00B776B9" w:rsidP="001820B7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:rsidR="00B776B9" w:rsidRPr="00436963" w:rsidRDefault="00B776B9" w:rsidP="001820B7">
            <w:pPr>
              <w:pStyle w:val="TableParagraph"/>
              <w:spacing w:before="201"/>
              <w:ind w:left="3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8"/>
                <w:lang w:eastAsia="zh-TW"/>
              </w:rPr>
              <w:t>三、顧客市場評析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（請說明本計畫產品或服務對顧客效益，如可滿足顧客需求類型、創造新顧客需</w:t>
            </w:r>
          </w:p>
          <w:p w:rsidR="00B776B9" w:rsidRPr="00436963" w:rsidRDefault="00B776B9" w:rsidP="00F559EC">
            <w:pPr>
              <w:pStyle w:val="TableParagraph"/>
              <w:spacing w:before="19"/>
              <w:ind w:left="66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求等）</w:t>
            </w:r>
          </w:p>
          <w:p w:rsidR="00B776B9" w:rsidRPr="00436963" w:rsidRDefault="00B776B9" w:rsidP="001820B7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17"/>
                <w:lang w:eastAsia="zh-TW"/>
              </w:rPr>
            </w:pPr>
          </w:p>
          <w:p w:rsidR="00B776B9" w:rsidRPr="00436963" w:rsidRDefault="00B776B9" w:rsidP="001820B7">
            <w:pPr>
              <w:pStyle w:val="TableParagraph"/>
              <w:ind w:left="3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8"/>
                <w:lang w:eastAsia="zh-TW"/>
              </w:rPr>
              <w:t>四、創新重點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（請摘要說明本計畫內容，並加強說明計畫創新服務或技術重點）</w:t>
            </w:r>
          </w:p>
          <w:p w:rsidR="00B776B9" w:rsidRPr="00436963" w:rsidRDefault="00B776B9" w:rsidP="001820B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31"/>
                <w:lang w:eastAsia="zh-TW"/>
              </w:rPr>
            </w:pPr>
          </w:p>
          <w:p w:rsidR="00B776B9" w:rsidRPr="00436963" w:rsidRDefault="00B776B9" w:rsidP="001820B7">
            <w:pPr>
              <w:pStyle w:val="TableParagraph"/>
              <w:ind w:left="3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8"/>
                <w:lang w:eastAsia="zh-TW"/>
              </w:rPr>
              <w:t>五、產業競爭力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（請說明計畫標的於同業業間之相對優越性與競爭力）</w:t>
            </w:r>
          </w:p>
          <w:p w:rsidR="00B776B9" w:rsidRPr="00436963" w:rsidRDefault="00B776B9" w:rsidP="001820B7">
            <w:pPr>
              <w:pStyle w:val="TableParagraph"/>
              <w:spacing w:before="3"/>
              <w:rPr>
                <w:rFonts w:ascii="Times New Roman" w:eastAsia="標楷體" w:hAnsi="Times New Roman" w:cs="Times New Roman"/>
                <w:sz w:val="31"/>
                <w:lang w:eastAsia="zh-TW"/>
              </w:rPr>
            </w:pPr>
          </w:p>
          <w:p w:rsidR="00B776B9" w:rsidRPr="00436963" w:rsidRDefault="00B776B9" w:rsidP="001820B7">
            <w:pPr>
              <w:pStyle w:val="TableParagraph"/>
              <w:spacing w:before="1"/>
              <w:ind w:left="3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8"/>
                <w:lang w:eastAsia="zh-TW"/>
              </w:rPr>
              <w:t>六、執行本計畫執行團隊優勢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（請說明計畫執行團隊之優越性）</w:t>
            </w:r>
            <w:bookmarkStart w:id="0" w:name="_GoBack"/>
            <w:bookmarkEnd w:id="0"/>
          </w:p>
          <w:p w:rsidR="00B776B9" w:rsidRPr="00436963" w:rsidRDefault="00B776B9" w:rsidP="001820B7">
            <w:pPr>
              <w:pStyle w:val="TableParagraph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:rsidR="00B776B9" w:rsidRDefault="00F559EC" w:rsidP="00F559EC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8"/>
                <w:lang w:eastAsia="zh-TW"/>
              </w:rPr>
              <w:t>七、</w:t>
            </w:r>
            <w:r w:rsidRPr="003F212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財務規畫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3F212D" w:rsidRPr="003F212D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（</w:t>
            </w:r>
            <w:r w:rsidRPr="00F559EC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預估損益表</w:t>
            </w:r>
            <w:r w:rsidR="007378C6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或</w:t>
            </w:r>
            <w:r w:rsidRPr="00F559EC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預估資產負債表</w:t>
            </w:r>
            <w:r w:rsidR="003F212D" w:rsidRPr="003F212D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）</w:t>
            </w:r>
            <w:r w:rsidR="006108E1" w:rsidRPr="006108E1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lang w:eastAsia="zh-TW"/>
              </w:rPr>
              <w:t>(</w:t>
            </w:r>
            <w:r w:rsidR="006108E1" w:rsidRPr="006108E1">
              <w:rPr>
                <w:rFonts w:ascii="Times New Roman" w:eastAsia="標楷體" w:cs="Times New Roman" w:hint="eastAsia"/>
                <w:color w:val="FF0000"/>
                <w:lang w:eastAsia="zh-TW"/>
              </w:rPr>
              <w:t>淡水小城創意導覽</w:t>
            </w:r>
            <w:r w:rsidR="006108E1" w:rsidRPr="006108E1">
              <w:rPr>
                <w:rFonts w:ascii="Times New Roman" w:eastAsia="標楷體" w:cs="Times New Roman" w:hint="eastAsia"/>
                <w:color w:val="FF0000"/>
                <w:lang w:eastAsia="zh-TW"/>
              </w:rPr>
              <w:t>組免填</w:t>
            </w:r>
            <w:r w:rsidR="006108E1" w:rsidRPr="006108E1">
              <w:rPr>
                <w:rFonts w:ascii="Times New Roman" w:eastAsia="標楷體" w:cs="Times New Roman" w:hint="eastAsia"/>
                <w:color w:val="FF0000"/>
                <w:lang w:eastAsia="zh-TW"/>
              </w:rPr>
              <w:t>)</w:t>
            </w:r>
          </w:p>
          <w:p w:rsidR="003F212D" w:rsidRPr="00F559EC" w:rsidRDefault="003F212D" w:rsidP="00F559EC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B776B9" w:rsidRPr="00436963" w:rsidRDefault="00F559EC" w:rsidP="001820B7">
            <w:pPr>
              <w:pStyle w:val="TableParagraph"/>
              <w:ind w:left="30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八</w:t>
            </w:r>
            <w:r w:rsidR="00B776B9" w:rsidRPr="00436963">
              <w:rPr>
                <w:rFonts w:ascii="Times New Roman" w:eastAsia="標楷體" w:hAnsi="Times New Roman" w:cs="Times New Roman"/>
                <w:sz w:val="28"/>
                <w:lang w:eastAsia="zh-TW"/>
              </w:rPr>
              <w:t>、預期重點效益</w:t>
            </w:r>
            <w:r w:rsidR="00B776B9"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（請列舉本計畫執行後之重要產出效益）</w:t>
            </w:r>
            <w:r w:rsidR="006108E1" w:rsidRPr="006108E1">
              <w:rPr>
                <w:rFonts w:ascii="Times New Roman" w:eastAsia="標楷體" w:hAnsi="Times New Roman" w:cs="Times New Roman"/>
                <w:color w:val="FF0000"/>
                <w:sz w:val="20"/>
                <w:lang w:eastAsia="zh-TW"/>
              </w:rPr>
              <w:t>(</w:t>
            </w:r>
            <w:r w:rsidR="006108E1" w:rsidRPr="006108E1">
              <w:rPr>
                <w:rFonts w:ascii="Times New Roman" w:eastAsia="標楷體" w:hAnsi="Times New Roman" w:cs="Times New Roman"/>
                <w:color w:val="FF0000"/>
                <w:sz w:val="20"/>
                <w:lang w:eastAsia="zh-TW"/>
              </w:rPr>
              <w:t>淡水小城創意導覽組免填</w:t>
            </w:r>
            <w:r w:rsidR="006108E1" w:rsidRPr="006108E1">
              <w:rPr>
                <w:rFonts w:ascii="Times New Roman" w:eastAsia="標楷體" w:hAnsi="Times New Roman" w:cs="Times New Roman"/>
                <w:color w:val="FF0000"/>
                <w:sz w:val="20"/>
                <w:lang w:eastAsia="zh-TW"/>
              </w:rPr>
              <w:t>)</w:t>
            </w:r>
          </w:p>
          <w:p w:rsidR="00B776B9" w:rsidRPr="00436963" w:rsidRDefault="00B776B9" w:rsidP="001820B7">
            <w:pPr>
              <w:pStyle w:val="TableParagraph"/>
              <w:spacing w:before="8"/>
              <w:ind w:left="573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一</w:t>
            </w: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量化效益</w:t>
            </w:r>
            <w:r w:rsidR="003F212D" w:rsidRPr="003F212D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（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以量化數據說明對計畫執行之效益</w:t>
            </w:r>
            <w:r w:rsidR="003F212D" w:rsidRPr="003F212D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）</w:t>
            </w:r>
          </w:p>
          <w:p w:rsidR="00B776B9" w:rsidRPr="00436963" w:rsidRDefault="00B776B9" w:rsidP="001820B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</w:p>
          <w:p w:rsidR="00B776B9" w:rsidRDefault="00B776B9" w:rsidP="001820B7">
            <w:pPr>
              <w:pStyle w:val="TableParagraph"/>
              <w:ind w:left="573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二</w:t>
            </w: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436963">
              <w:rPr>
                <w:rFonts w:ascii="Times New Roman" w:eastAsia="標楷體" w:hAnsi="Times New Roman" w:cs="Times New Roman"/>
                <w:sz w:val="24"/>
                <w:lang w:eastAsia="zh-TW"/>
              </w:rPr>
              <w:t>質化效益</w:t>
            </w:r>
            <w:r w:rsidR="003F212D" w:rsidRPr="003F212D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（</w:t>
            </w:r>
            <w:r w:rsidRPr="00436963">
              <w:rPr>
                <w:rFonts w:ascii="Times New Roman" w:eastAsia="標楷體" w:hAnsi="Times New Roman" w:cs="Times New Roman"/>
                <w:sz w:val="20"/>
                <w:lang w:eastAsia="zh-TW"/>
              </w:rPr>
              <w:t>以敘述性方式說明計畫執行之效益，如提升服務附加價值、創造市場需求等</w:t>
            </w:r>
            <w:r w:rsidR="003F212D" w:rsidRPr="003F212D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）</w:t>
            </w:r>
          </w:p>
          <w:p w:rsidR="003F212D" w:rsidRDefault="003F212D" w:rsidP="001820B7">
            <w:pPr>
              <w:pStyle w:val="TableParagraph"/>
              <w:ind w:left="573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</w:p>
          <w:p w:rsidR="003F212D" w:rsidRDefault="003F212D" w:rsidP="003F212D">
            <w:pPr>
              <w:pStyle w:val="TableParagrap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九</w:t>
            </w:r>
            <w:r w:rsidRPr="003F212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、參考資料</w:t>
            </w:r>
            <w:r w:rsidRPr="003F212D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（</w:t>
            </w:r>
            <w:r w:rsidRPr="003F212D">
              <w:rPr>
                <w:rFonts w:ascii="Times New Roman" w:eastAsia="標楷體" w:hAnsi="Times New Roman" w:cs="Times New Roman"/>
                <w:sz w:val="20"/>
                <w:lang w:eastAsia="zh-TW"/>
              </w:rPr>
              <w:t>請列出此計畫書引用的文獻或資料來源</w:t>
            </w:r>
            <w:r w:rsidRPr="003F212D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）</w:t>
            </w:r>
          </w:p>
          <w:p w:rsidR="00A469C1" w:rsidRDefault="00A469C1" w:rsidP="003F212D">
            <w:pPr>
              <w:pStyle w:val="TableParagrap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</w:p>
          <w:p w:rsidR="003F212D" w:rsidRPr="002D5C41" w:rsidRDefault="003F212D" w:rsidP="002332F8">
            <w:pPr>
              <w:pStyle w:val="TableParagraph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lang w:eastAsia="zh-TW"/>
              </w:rPr>
              <w:t>十</w:t>
            </w:r>
            <w:r w:rsidRPr="003F212D">
              <w:rPr>
                <w:rFonts w:ascii="Times New Roman" w:eastAsia="標楷體" w:hAnsi="Times New Roman" w:cs="Times New Roman" w:hint="eastAsia"/>
                <w:b/>
                <w:sz w:val="28"/>
                <w:szCs w:val="24"/>
                <w:lang w:eastAsia="zh-TW"/>
              </w:rPr>
              <w:t>、</w:t>
            </w:r>
            <w:r w:rsidRPr="003F212D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附件</w:t>
            </w:r>
            <w:r w:rsidRPr="003F212D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（</w:t>
            </w:r>
            <w:r w:rsidRPr="003F212D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如：任何您認為有助於評審了解的補充資料或證明等</w:t>
            </w:r>
            <w:r w:rsidRPr="003F212D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）</w:t>
            </w:r>
          </w:p>
        </w:tc>
      </w:tr>
    </w:tbl>
    <w:p w:rsidR="001820B7" w:rsidRPr="00683EDE" w:rsidRDefault="001820B7" w:rsidP="00A469C1">
      <w:pPr>
        <w:rPr>
          <w:rFonts w:ascii="Times New Roman" w:eastAsia="標楷體" w:hAnsi="Times New Roman" w:cs="Times New Roman"/>
          <w:b/>
          <w:sz w:val="28"/>
          <w:szCs w:val="24"/>
          <w:lang w:eastAsia="zh-TW"/>
        </w:rPr>
      </w:pPr>
    </w:p>
    <w:sectPr w:rsidR="001820B7" w:rsidRPr="00683EDE" w:rsidSect="00186A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C9" w:rsidRDefault="00DF33C9" w:rsidP="00B72766">
      <w:r>
        <w:separator/>
      </w:r>
    </w:p>
  </w:endnote>
  <w:endnote w:type="continuationSeparator" w:id="0">
    <w:p w:rsidR="00DF33C9" w:rsidRDefault="00DF33C9" w:rsidP="00B7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C9" w:rsidRDefault="00DF33C9" w:rsidP="00B72766">
      <w:r>
        <w:separator/>
      </w:r>
    </w:p>
  </w:footnote>
  <w:footnote w:type="continuationSeparator" w:id="0">
    <w:p w:rsidR="00DF33C9" w:rsidRDefault="00DF33C9" w:rsidP="00B7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73E5"/>
    <w:multiLevelType w:val="hybridMultilevel"/>
    <w:tmpl w:val="55364C80"/>
    <w:lvl w:ilvl="0" w:tplc="374CDB9A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" w15:restartNumberingAfterBreak="0">
    <w:nsid w:val="5D7B0061"/>
    <w:multiLevelType w:val="hybridMultilevel"/>
    <w:tmpl w:val="24E81D5E"/>
    <w:lvl w:ilvl="0" w:tplc="541AD1F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E30753A"/>
    <w:multiLevelType w:val="hybridMultilevel"/>
    <w:tmpl w:val="1B781684"/>
    <w:lvl w:ilvl="0" w:tplc="8CA4E868">
      <w:start w:val="1"/>
      <w:numFmt w:val="taiwaneseCountingThousand"/>
      <w:lvlText w:val="%1、"/>
      <w:lvlJc w:val="left"/>
      <w:pPr>
        <w:tabs>
          <w:tab w:val="num" w:pos="975"/>
        </w:tabs>
        <w:ind w:left="975" w:hanging="975"/>
      </w:pPr>
      <w:rPr>
        <w:b w:val="0"/>
        <w:strike w:val="0"/>
        <w:dstrike w:val="0"/>
        <w:color w:val="000000"/>
        <w:u w:val="none" w:color="000000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2B73F3"/>
    <w:multiLevelType w:val="hybridMultilevel"/>
    <w:tmpl w:val="0C6CE3CA"/>
    <w:lvl w:ilvl="0" w:tplc="689490E4">
      <w:numFmt w:val="bullet"/>
      <w:lvlText w:val="□"/>
      <w:lvlJc w:val="left"/>
      <w:pPr>
        <w:ind w:left="653" w:hanging="361"/>
      </w:pPr>
      <w:rPr>
        <w:rFonts w:ascii="細明體" w:eastAsia="細明體" w:hAnsi="細明體" w:cs="細明體" w:hint="default"/>
        <w:spacing w:val="-63"/>
        <w:w w:val="100"/>
        <w:sz w:val="24"/>
        <w:szCs w:val="24"/>
      </w:rPr>
    </w:lvl>
    <w:lvl w:ilvl="1" w:tplc="EFD66F66">
      <w:numFmt w:val="bullet"/>
      <w:lvlText w:val="•"/>
      <w:lvlJc w:val="left"/>
      <w:pPr>
        <w:ind w:left="932" w:hanging="361"/>
      </w:pPr>
      <w:rPr>
        <w:rFonts w:hint="default"/>
      </w:rPr>
    </w:lvl>
    <w:lvl w:ilvl="2" w:tplc="3B5ED230">
      <w:numFmt w:val="bullet"/>
      <w:lvlText w:val="•"/>
      <w:lvlJc w:val="left"/>
      <w:pPr>
        <w:ind w:left="1204" w:hanging="361"/>
      </w:pPr>
      <w:rPr>
        <w:rFonts w:hint="default"/>
      </w:rPr>
    </w:lvl>
    <w:lvl w:ilvl="3" w:tplc="074C610A">
      <w:numFmt w:val="bullet"/>
      <w:lvlText w:val="•"/>
      <w:lvlJc w:val="left"/>
      <w:pPr>
        <w:ind w:left="1477" w:hanging="361"/>
      </w:pPr>
      <w:rPr>
        <w:rFonts w:hint="default"/>
      </w:rPr>
    </w:lvl>
    <w:lvl w:ilvl="4" w:tplc="2CAAD5F6">
      <w:numFmt w:val="bullet"/>
      <w:lvlText w:val="•"/>
      <w:lvlJc w:val="left"/>
      <w:pPr>
        <w:ind w:left="1749" w:hanging="361"/>
      </w:pPr>
      <w:rPr>
        <w:rFonts w:hint="default"/>
      </w:rPr>
    </w:lvl>
    <w:lvl w:ilvl="5" w:tplc="BA5000D8">
      <w:numFmt w:val="bullet"/>
      <w:lvlText w:val="•"/>
      <w:lvlJc w:val="left"/>
      <w:pPr>
        <w:ind w:left="2022" w:hanging="361"/>
      </w:pPr>
      <w:rPr>
        <w:rFonts w:hint="default"/>
      </w:rPr>
    </w:lvl>
    <w:lvl w:ilvl="6" w:tplc="9DF67E26">
      <w:numFmt w:val="bullet"/>
      <w:lvlText w:val="•"/>
      <w:lvlJc w:val="left"/>
      <w:pPr>
        <w:ind w:left="2294" w:hanging="361"/>
      </w:pPr>
      <w:rPr>
        <w:rFonts w:hint="default"/>
      </w:rPr>
    </w:lvl>
    <w:lvl w:ilvl="7" w:tplc="05AE1F32">
      <w:numFmt w:val="bullet"/>
      <w:lvlText w:val="•"/>
      <w:lvlJc w:val="left"/>
      <w:pPr>
        <w:ind w:left="2566" w:hanging="361"/>
      </w:pPr>
      <w:rPr>
        <w:rFonts w:hint="default"/>
      </w:rPr>
    </w:lvl>
    <w:lvl w:ilvl="8" w:tplc="3FCE39D4">
      <w:numFmt w:val="bullet"/>
      <w:lvlText w:val="•"/>
      <w:lvlJc w:val="left"/>
      <w:pPr>
        <w:ind w:left="2839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FA"/>
    <w:rsid w:val="0000332C"/>
    <w:rsid w:val="00011313"/>
    <w:rsid w:val="00041296"/>
    <w:rsid w:val="00047EC1"/>
    <w:rsid w:val="000627BA"/>
    <w:rsid w:val="0007336A"/>
    <w:rsid w:val="000735B7"/>
    <w:rsid w:val="00081AA5"/>
    <w:rsid w:val="00081E91"/>
    <w:rsid w:val="000F03BE"/>
    <w:rsid w:val="000F0FDE"/>
    <w:rsid w:val="00107AA3"/>
    <w:rsid w:val="00131B22"/>
    <w:rsid w:val="0014119D"/>
    <w:rsid w:val="0017037E"/>
    <w:rsid w:val="001820B7"/>
    <w:rsid w:val="00186AFA"/>
    <w:rsid w:val="00197288"/>
    <w:rsid w:val="0022517C"/>
    <w:rsid w:val="002332F8"/>
    <w:rsid w:val="00243DC6"/>
    <w:rsid w:val="00262493"/>
    <w:rsid w:val="002C2EC0"/>
    <w:rsid w:val="002E6EDD"/>
    <w:rsid w:val="00302E16"/>
    <w:rsid w:val="003042C4"/>
    <w:rsid w:val="00341E9F"/>
    <w:rsid w:val="003A3BA9"/>
    <w:rsid w:val="003A4D91"/>
    <w:rsid w:val="003B605A"/>
    <w:rsid w:val="003C3C22"/>
    <w:rsid w:val="003D1AD8"/>
    <w:rsid w:val="003D505F"/>
    <w:rsid w:val="003F212D"/>
    <w:rsid w:val="004142BF"/>
    <w:rsid w:val="00420013"/>
    <w:rsid w:val="00436963"/>
    <w:rsid w:val="00467FEF"/>
    <w:rsid w:val="00471AE7"/>
    <w:rsid w:val="004D4949"/>
    <w:rsid w:val="004F52D4"/>
    <w:rsid w:val="005648D9"/>
    <w:rsid w:val="00582761"/>
    <w:rsid w:val="00593BFA"/>
    <w:rsid w:val="005A2495"/>
    <w:rsid w:val="005B0165"/>
    <w:rsid w:val="005E11D0"/>
    <w:rsid w:val="005F4B31"/>
    <w:rsid w:val="006108E1"/>
    <w:rsid w:val="00622E69"/>
    <w:rsid w:val="0063412F"/>
    <w:rsid w:val="0066720F"/>
    <w:rsid w:val="006764EE"/>
    <w:rsid w:val="00683EDE"/>
    <w:rsid w:val="006A4AB8"/>
    <w:rsid w:val="006A6C14"/>
    <w:rsid w:val="006B7FFD"/>
    <w:rsid w:val="006F3501"/>
    <w:rsid w:val="00712C6C"/>
    <w:rsid w:val="007331DB"/>
    <w:rsid w:val="00735B64"/>
    <w:rsid w:val="007378C6"/>
    <w:rsid w:val="0074310B"/>
    <w:rsid w:val="00743C4F"/>
    <w:rsid w:val="0075449E"/>
    <w:rsid w:val="00766FE7"/>
    <w:rsid w:val="00771499"/>
    <w:rsid w:val="00780730"/>
    <w:rsid w:val="0078769B"/>
    <w:rsid w:val="007C08A8"/>
    <w:rsid w:val="007D4F92"/>
    <w:rsid w:val="007E08ED"/>
    <w:rsid w:val="007F3AE1"/>
    <w:rsid w:val="00825F54"/>
    <w:rsid w:val="008355AC"/>
    <w:rsid w:val="0087225A"/>
    <w:rsid w:val="00894136"/>
    <w:rsid w:val="008B3A6E"/>
    <w:rsid w:val="008E207A"/>
    <w:rsid w:val="008E538F"/>
    <w:rsid w:val="00901FD3"/>
    <w:rsid w:val="00911B14"/>
    <w:rsid w:val="00911C41"/>
    <w:rsid w:val="0093699A"/>
    <w:rsid w:val="009C7254"/>
    <w:rsid w:val="009F06C6"/>
    <w:rsid w:val="009F2C06"/>
    <w:rsid w:val="009F3BF7"/>
    <w:rsid w:val="00A24BA1"/>
    <w:rsid w:val="00A469C1"/>
    <w:rsid w:val="00A84DEF"/>
    <w:rsid w:val="00AC3E39"/>
    <w:rsid w:val="00AC44BC"/>
    <w:rsid w:val="00AD3B54"/>
    <w:rsid w:val="00AF211E"/>
    <w:rsid w:val="00B60E1A"/>
    <w:rsid w:val="00B65FD9"/>
    <w:rsid w:val="00B6709F"/>
    <w:rsid w:val="00B72766"/>
    <w:rsid w:val="00B776B9"/>
    <w:rsid w:val="00B94A46"/>
    <w:rsid w:val="00BC7382"/>
    <w:rsid w:val="00BE5E29"/>
    <w:rsid w:val="00BE6D79"/>
    <w:rsid w:val="00C50D08"/>
    <w:rsid w:val="00C854EC"/>
    <w:rsid w:val="00C86F91"/>
    <w:rsid w:val="00CF0DC4"/>
    <w:rsid w:val="00D07641"/>
    <w:rsid w:val="00D22870"/>
    <w:rsid w:val="00D65715"/>
    <w:rsid w:val="00DA3D4A"/>
    <w:rsid w:val="00DA72C8"/>
    <w:rsid w:val="00DB78EF"/>
    <w:rsid w:val="00DF33C9"/>
    <w:rsid w:val="00DF7277"/>
    <w:rsid w:val="00E16A8B"/>
    <w:rsid w:val="00E221D4"/>
    <w:rsid w:val="00E331A6"/>
    <w:rsid w:val="00E45CF0"/>
    <w:rsid w:val="00E45D3D"/>
    <w:rsid w:val="00E82510"/>
    <w:rsid w:val="00E8656D"/>
    <w:rsid w:val="00EA637A"/>
    <w:rsid w:val="00EC258C"/>
    <w:rsid w:val="00F0260A"/>
    <w:rsid w:val="00F340D8"/>
    <w:rsid w:val="00F420DE"/>
    <w:rsid w:val="00F4764D"/>
    <w:rsid w:val="00F559EC"/>
    <w:rsid w:val="00F73640"/>
    <w:rsid w:val="00F77D6B"/>
    <w:rsid w:val="00F934CE"/>
    <w:rsid w:val="00FC0587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B6945D-AE73-44F1-9B64-B2ADD9B4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6AFA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186AFA"/>
    <w:pPr>
      <w:ind w:left="2"/>
      <w:jc w:val="center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54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86AFA"/>
    <w:rPr>
      <w:rFonts w:ascii="微軟正黑體" w:eastAsia="微軟正黑體" w:hAnsi="微軟正黑體" w:cs="微軟正黑體"/>
      <w:b/>
      <w:bCs/>
      <w:kern w:val="0"/>
      <w:sz w:val="40"/>
      <w:szCs w:val="40"/>
      <w:lang w:eastAsia="en-US"/>
    </w:rPr>
  </w:style>
  <w:style w:type="paragraph" w:styleId="a3">
    <w:name w:val="Body Text"/>
    <w:basedOn w:val="a"/>
    <w:link w:val="a4"/>
    <w:uiPriority w:val="1"/>
    <w:qFormat/>
    <w:rsid w:val="00186AFA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86AFA"/>
    <w:rPr>
      <w:rFonts w:ascii="細明體" w:eastAsia="細明體" w:hAnsi="細明體" w:cs="細明體"/>
      <w:kern w:val="0"/>
      <w:szCs w:val="24"/>
      <w:lang w:eastAsia="en-US"/>
    </w:rPr>
  </w:style>
  <w:style w:type="table" w:styleId="a5">
    <w:name w:val="Table Grid"/>
    <w:basedOn w:val="a1"/>
    <w:uiPriority w:val="59"/>
    <w:rsid w:val="00186AF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5B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5B64"/>
  </w:style>
  <w:style w:type="character" w:customStyle="1" w:styleId="70">
    <w:name w:val="標題 7 字元"/>
    <w:basedOn w:val="a0"/>
    <w:link w:val="7"/>
    <w:uiPriority w:val="9"/>
    <w:semiHidden/>
    <w:rsid w:val="00AD3B54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paragraph" w:styleId="a6">
    <w:name w:val="List Paragraph"/>
    <w:basedOn w:val="a"/>
    <w:uiPriority w:val="34"/>
    <w:qFormat/>
    <w:rsid w:val="00622E69"/>
    <w:pPr>
      <w:ind w:left="1873" w:hanging="480"/>
    </w:pPr>
  </w:style>
  <w:style w:type="paragraph" w:customStyle="1" w:styleId="txtb3">
    <w:name w:val="txt_b3"/>
    <w:basedOn w:val="a"/>
    <w:rsid w:val="00622E69"/>
    <w:pPr>
      <w:widowControl/>
      <w:autoSpaceDE/>
      <w:autoSpaceDN/>
      <w:spacing w:before="100" w:beforeAutospacing="1" w:after="100" w:afterAutospacing="1"/>
    </w:pPr>
    <w:rPr>
      <w:rFonts w:ascii="標楷體" w:eastAsia="標楷體" w:hAnsi="標楷體" w:cs="新細明體"/>
      <w:color w:val="6A6AB5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B72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2766"/>
    <w:rPr>
      <w:rFonts w:ascii="細明體" w:eastAsia="細明體" w:hAnsi="細明體" w:cs="細明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B72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2766"/>
    <w:rPr>
      <w:rFonts w:ascii="細明體" w:eastAsia="細明體" w:hAnsi="細明體" w:cs="細明體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E207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4D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40EE-BB98-488A-BF42-0BFD32EE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院長</cp:lastModifiedBy>
  <cp:revision>13</cp:revision>
  <cp:lastPrinted>2019-04-01T03:39:00Z</cp:lastPrinted>
  <dcterms:created xsi:type="dcterms:W3CDTF">2023-05-01T10:25:00Z</dcterms:created>
  <dcterms:modified xsi:type="dcterms:W3CDTF">2024-10-28T06:24:00Z</dcterms:modified>
</cp:coreProperties>
</file>